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43900" w14:paraId="1A40799E" w14:textId="77777777" w:rsidTr="00E43900">
        <w:trPr>
          <w:trHeight w:val="85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44747F47" w14:textId="55D77B2D" w:rsidR="000D7AE2" w:rsidRPr="000D7AE2" w:rsidRDefault="00126098" w:rsidP="000D7AE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AUTO</w:t>
            </w:r>
            <w:r w:rsidR="000D7AE2" w:rsidRPr="000D7AE2">
              <w:rPr>
                <w:rFonts w:ascii="Times New Roman" w:hAnsi="Times New Roman" w:cs="Times New Roman"/>
                <w:b/>
                <w:bCs/>
              </w:rPr>
              <w:t xml:space="preserve">FALÊNCIA DE </w:t>
            </w:r>
            <w:r w:rsidRPr="00126098">
              <w:rPr>
                <w:rFonts w:ascii="Times New Roman" w:hAnsi="Times New Roman" w:cs="Times New Roman"/>
                <w:b/>
                <w:bCs/>
              </w:rPr>
              <w:t>CAF</w:t>
            </w:r>
            <w:r>
              <w:rPr>
                <w:rFonts w:ascii="Times New Roman" w:hAnsi="Times New Roman" w:cs="Times New Roman"/>
                <w:b/>
                <w:bCs/>
              </w:rPr>
              <w:t>É</w:t>
            </w:r>
            <w:r w:rsidRPr="00126098">
              <w:rPr>
                <w:rFonts w:ascii="Times New Roman" w:hAnsi="Times New Roman" w:cs="Times New Roman"/>
                <w:b/>
                <w:bCs/>
              </w:rPr>
              <w:t xml:space="preserve"> HABITUAL CAFETERIA E RESTAURANTE LTDA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E </w:t>
            </w:r>
            <w:r w:rsidRPr="00126098">
              <w:rPr>
                <w:rFonts w:ascii="Times New Roman" w:hAnsi="Times New Roman" w:cs="Times New Roman"/>
                <w:b/>
                <w:bCs/>
              </w:rPr>
              <w:t>ESTOCOLMO CAFETERIA E RESTAURANTE LTDA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098DA6B1" w14:textId="1D0816DD" w:rsidR="00E43900" w:rsidRDefault="000D7AE2" w:rsidP="000D7AE2">
            <w:pPr>
              <w:spacing w:before="120" w:line="276" w:lineRule="auto"/>
              <w:jc w:val="center"/>
            </w:pPr>
            <w:r w:rsidRPr="000D7AE2">
              <w:rPr>
                <w:rFonts w:ascii="Times New Roman" w:hAnsi="Times New Roman" w:cs="Times New Roman"/>
                <w:b/>
                <w:bCs/>
              </w:rPr>
              <w:t xml:space="preserve">FORMULÁRIO DE </w:t>
            </w:r>
            <w:r>
              <w:rPr>
                <w:rFonts w:ascii="Times New Roman" w:hAnsi="Times New Roman" w:cs="Times New Roman"/>
                <w:b/>
                <w:bCs/>
              </w:rPr>
              <w:t>DIVERGÊNCIA</w:t>
            </w:r>
            <w:r w:rsidRPr="000D7AE2">
              <w:rPr>
                <w:rFonts w:ascii="Times New Roman" w:hAnsi="Times New Roman" w:cs="Times New Roman"/>
                <w:b/>
                <w:bCs/>
              </w:rPr>
              <w:t xml:space="preserve"> DE CRÉDITO NA FASE ADMINISTRATIVA</w:t>
            </w:r>
          </w:p>
        </w:tc>
      </w:tr>
      <w:tr w:rsidR="000D7AE2" w14:paraId="1131242B" w14:textId="77777777" w:rsidTr="00034119">
        <w:trPr>
          <w:trHeight w:val="409"/>
        </w:trPr>
        <w:tc>
          <w:tcPr>
            <w:tcW w:w="2405" w:type="dxa"/>
            <w:vAlign w:val="center"/>
          </w:tcPr>
          <w:p w14:paraId="36866769" w14:textId="1F768AB0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N° do Processo</w:t>
            </w:r>
          </w:p>
        </w:tc>
        <w:tc>
          <w:tcPr>
            <w:tcW w:w="6089" w:type="dxa"/>
          </w:tcPr>
          <w:p w14:paraId="5D39E5C8" w14:textId="112B8178" w:rsidR="000D7AE2" w:rsidRPr="000D7AE2" w:rsidRDefault="00126098" w:rsidP="00BE4EC6">
            <w:pPr>
              <w:spacing w:before="80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>4059710-63.2026.8.26.0100</w:t>
            </w:r>
          </w:p>
        </w:tc>
      </w:tr>
      <w:tr w:rsidR="000D7AE2" w14:paraId="6A831D7C" w14:textId="77777777" w:rsidTr="00034119">
        <w:trPr>
          <w:trHeight w:val="415"/>
        </w:trPr>
        <w:tc>
          <w:tcPr>
            <w:tcW w:w="2405" w:type="dxa"/>
            <w:vAlign w:val="center"/>
          </w:tcPr>
          <w:p w14:paraId="2545386D" w14:textId="51DA23B9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 w:rsidRPr="00E43900">
              <w:rPr>
                <w:rFonts w:ascii="Times New Roman" w:hAnsi="Times New Roman" w:cs="Times New Roman"/>
              </w:rPr>
              <w:t>Juízo</w:t>
            </w:r>
          </w:p>
        </w:tc>
        <w:tc>
          <w:tcPr>
            <w:tcW w:w="6089" w:type="dxa"/>
          </w:tcPr>
          <w:p w14:paraId="6B9266EA" w14:textId="0876473A" w:rsidR="000D7AE2" w:rsidRPr="000D7AE2" w:rsidRDefault="000D7AE2" w:rsidP="001E1485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0D7AE2">
              <w:rPr>
                <w:rFonts w:ascii="Times New Roman" w:hAnsi="Times New Roman" w:cs="Times New Roman"/>
              </w:rPr>
              <w:t>2ª Vara de Falências e Recuperações Judiciais da Comarca da Capital do Estado de São Paulo</w:t>
            </w:r>
          </w:p>
        </w:tc>
      </w:tr>
      <w:tr w:rsidR="000D7AE2" w14:paraId="50C5D2F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430F0F43" w14:textId="48AB40D8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 da</w:t>
            </w:r>
            <w:r w:rsidR="00126098">
              <w:rPr>
                <w:rFonts w:ascii="Times New Roman" w:hAnsi="Times New Roman" w:cs="Times New Roman"/>
              </w:rPr>
              <w:t>s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Falida</w:t>
            </w:r>
            <w:r w:rsidR="00126098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089" w:type="dxa"/>
          </w:tcPr>
          <w:p w14:paraId="616C7289" w14:textId="2BDBE441" w:rsidR="00126098" w:rsidRDefault="00126098" w:rsidP="001E1485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>Caf</w:t>
            </w:r>
            <w:r>
              <w:rPr>
                <w:rFonts w:ascii="Times New Roman" w:hAnsi="Times New Roman" w:cs="Times New Roman"/>
              </w:rPr>
              <w:t xml:space="preserve">é </w:t>
            </w:r>
            <w:r w:rsidRPr="00126098">
              <w:rPr>
                <w:rFonts w:ascii="Times New Roman" w:hAnsi="Times New Roman" w:cs="Times New Roman"/>
              </w:rPr>
              <w:t xml:space="preserve">Habitual Cafeteria </w:t>
            </w:r>
            <w:r>
              <w:rPr>
                <w:rFonts w:ascii="Times New Roman" w:hAnsi="Times New Roman" w:cs="Times New Roman"/>
              </w:rPr>
              <w:t>e</w:t>
            </w:r>
            <w:r w:rsidRPr="00126098">
              <w:rPr>
                <w:rFonts w:ascii="Times New Roman" w:hAnsi="Times New Roman" w:cs="Times New Roman"/>
              </w:rPr>
              <w:t xml:space="preserve"> Restaurante Ltda.</w:t>
            </w:r>
          </w:p>
          <w:p w14:paraId="33C968CA" w14:textId="2EE81C20" w:rsidR="000D7AE2" w:rsidRPr="000D7AE2" w:rsidRDefault="00126098" w:rsidP="001E1485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 xml:space="preserve">Estocolmo Cafeteria </w:t>
            </w:r>
            <w:r>
              <w:rPr>
                <w:rFonts w:ascii="Times New Roman" w:hAnsi="Times New Roman" w:cs="Times New Roman"/>
              </w:rPr>
              <w:t>e</w:t>
            </w:r>
            <w:r w:rsidRPr="00126098">
              <w:rPr>
                <w:rFonts w:ascii="Times New Roman" w:hAnsi="Times New Roman" w:cs="Times New Roman"/>
              </w:rPr>
              <w:t xml:space="preserve"> Restaurante Ltda.</w:t>
            </w:r>
          </w:p>
        </w:tc>
      </w:tr>
      <w:tr w:rsidR="00BE4EC6" w14:paraId="0E65B73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3D46589D" w14:textId="3CB07573" w:rsidR="00BE4EC6" w:rsidRPr="00E4735C" w:rsidRDefault="00BE4EC6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da decretação da falência</w:t>
            </w:r>
          </w:p>
        </w:tc>
        <w:tc>
          <w:tcPr>
            <w:tcW w:w="6089" w:type="dxa"/>
          </w:tcPr>
          <w:p w14:paraId="4EC2488A" w14:textId="32D9C12D" w:rsidR="00BE4EC6" w:rsidRPr="000D7AE2" w:rsidRDefault="00126098" w:rsidP="001E1485">
            <w:pPr>
              <w:spacing w:befor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BE4EC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04</w:t>
            </w:r>
            <w:r w:rsidR="00BE4EC6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43900" w14:paraId="5A107553" w14:textId="77777777" w:rsidTr="00E43900">
        <w:trPr>
          <w:trHeight w:val="434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1FCB6C8F" w14:textId="0F343441" w:rsidR="00E43900" w:rsidRDefault="001D6369" w:rsidP="00E43900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="00E43900" w:rsidRPr="00E4735C">
              <w:rPr>
                <w:rFonts w:ascii="Times New Roman" w:hAnsi="Times New Roman" w:cs="Times New Roman"/>
                <w:b/>
              </w:rPr>
              <w:t xml:space="preserve"> DO CREDOR</w:t>
            </w:r>
          </w:p>
        </w:tc>
      </w:tr>
      <w:tr w:rsidR="00E43900" w14:paraId="73219015" w14:textId="77777777" w:rsidTr="00034119">
        <w:trPr>
          <w:trHeight w:val="390"/>
        </w:trPr>
        <w:tc>
          <w:tcPr>
            <w:tcW w:w="2405" w:type="dxa"/>
            <w:vAlign w:val="center"/>
          </w:tcPr>
          <w:p w14:paraId="4A58535E" w14:textId="5AAC498B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Nome/Razão Social</w:t>
            </w:r>
          </w:p>
        </w:tc>
        <w:tc>
          <w:tcPr>
            <w:tcW w:w="6089" w:type="dxa"/>
          </w:tcPr>
          <w:p w14:paraId="398309F3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7A1DE12" w14:textId="77777777" w:rsidTr="00034119">
        <w:trPr>
          <w:trHeight w:val="410"/>
        </w:trPr>
        <w:tc>
          <w:tcPr>
            <w:tcW w:w="2405" w:type="dxa"/>
            <w:vAlign w:val="center"/>
          </w:tcPr>
          <w:p w14:paraId="1A6B276A" w14:textId="6AB3C9EE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CPF/CNPJ</w:t>
            </w:r>
          </w:p>
        </w:tc>
        <w:tc>
          <w:tcPr>
            <w:tcW w:w="6089" w:type="dxa"/>
          </w:tcPr>
          <w:p w14:paraId="1BD3CE66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6AD0D77B" w14:textId="77777777" w:rsidTr="00034119">
        <w:trPr>
          <w:trHeight w:val="430"/>
        </w:trPr>
        <w:tc>
          <w:tcPr>
            <w:tcW w:w="2405" w:type="dxa"/>
            <w:vAlign w:val="center"/>
          </w:tcPr>
          <w:p w14:paraId="07D1292A" w14:textId="566094C4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RG</w:t>
            </w:r>
            <w:r>
              <w:rPr>
                <w:rFonts w:ascii="Times New Roman" w:hAnsi="Times New Roman" w:cs="Times New Roman"/>
              </w:rPr>
              <w:t xml:space="preserve"> (pessoa física) </w:t>
            </w:r>
          </w:p>
        </w:tc>
        <w:tc>
          <w:tcPr>
            <w:tcW w:w="6089" w:type="dxa"/>
          </w:tcPr>
          <w:p w14:paraId="7E24F4D0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D6262F7" w14:textId="77777777" w:rsidTr="00034119">
        <w:trPr>
          <w:trHeight w:val="394"/>
        </w:trPr>
        <w:tc>
          <w:tcPr>
            <w:tcW w:w="2405" w:type="dxa"/>
            <w:vAlign w:val="center"/>
          </w:tcPr>
          <w:p w14:paraId="68E776B4" w14:textId="19E5C0FF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Profissão</w:t>
            </w:r>
            <w:r>
              <w:rPr>
                <w:rFonts w:ascii="Times New Roman" w:hAnsi="Times New Roman" w:cs="Times New Roman"/>
              </w:rPr>
              <w:t xml:space="preserve"> (pessoa física)</w:t>
            </w:r>
          </w:p>
        </w:tc>
        <w:tc>
          <w:tcPr>
            <w:tcW w:w="6089" w:type="dxa"/>
          </w:tcPr>
          <w:p w14:paraId="12C1BC52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00A13F7B" w14:textId="77777777" w:rsidTr="00034119">
        <w:trPr>
          <w:trHeight w:val="427"/>
        </w:trPr>
        <w:tc>
          <w:tcPr>
            <w:tcW w:w="2405" w:type="dxa"/>
            <w:vAlign w:val="center"/>
          </w:tcPr>
          <w:p w14:paraId="327B7B04" w14:textId="5D39CA1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Endereço</w:t>
            </w:r>
          </w:p>
        </w:tc>
        <w:tc>
          <w:tcPr>
            <w:tcW w:w="6089" w:type="dxa"/>
          </w:tcPr>
          <w:p w14:paraId="462B27C3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728822F2" w14:textId="77777777" w:rsidTr="00034119">
        <w:trPr>
          <w:trHeight w:val="406"/>
        </w:trPr>
        <w:tc>
          <w:tcPr>
            <w:tcW w:w="2405" w:type="dxa"/>
            <w:vAlign w:val="center"/>
          </w:tcPr>
          <w:p w14:paraId="73A360F7" w14:textId="4120C4D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Telefone</w:t>
            </w:r>
          </w:p>
        </w:tc>
        <w:tc>
          <w:tcPr>
            <w:tcW w:w="6089" w:type="dxa"/>
          </w:tcPr>
          <w:p w14:paraId="5DCBE7CA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342C59B4" w14:textId="77777777" w:rsidTr="00034119">
        <w:trPr>
          <w:trHeight w:val="426"/>
        </w:trPr>
        <w:tc>
          <w:tcPr>
            <w:tcW w:w="2405" w:type="dxa"/>
            <w:vAlign w:val="center"/>
          </w:tcPr>
          <w:p w14:paraId="6BB193B3" w14:textId="2ECA958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6089" w:type="dxa"/>
          </w:tcPr>
          <w:p w14:paraId="167C288D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B135AFC" w14:textId="77777777" w:rsidTr="00E43900">
        <w:trPr>
          <w:trHeight w:val="44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7AA5F0C9" w14:textId="3271B695" w:rsidR="00E43900" w:rsidRPr="00BE4EC6" w:rsidRDefault="001D6369" w:rsidP="00E43900">
            <w:pPr>
              <w:jc w:val="center"/>
              <w:rPr>
                <w:rFonts w:ascii="Times New Roman" w:hAnsi="Times New Roman" w:cs="Times New Roman"/>
              </w:rPr>
            </w:pPr>
            <w:r w:rsidRPr="00BE4EC6">
              <w:rPr>
                <w:rFonts w:ascii="Times New Roman" w:hAnsi="Times New Roman" w:cs="Times New Roman"/>
                <w:b/>
              </w:rPr>
              <w:t>DADOS</w:t>
            </w:r>
            <w:r w:rsidR="00E43900" w:rsidRPr="00BE4EC6">
              <w:rPr>
                <w:rFonts w:ascii="Times New Roman" w:hAnsi="Times New Roman" w:cs="Times New Roman"/>
                <w:b/>
              </w:rPr>
              <w:t xml:space="preserve"> DO CRÉDITO</w:t>
            </w:r>
          </w:p>
        </w:tc>
      </w:tr>
      <w:tr w:rsidR="00E43900" w14:paraId="613A7F8C" w14:textId="77777777" w:rsidTr="00034119">
        <w:tc>
          <w:tcPr>
            <w:tcW w:w="2405" w:type="dxa"/>
            <w:vAlign w:val="center"/>
          </w:tcPr>
          <w:p w14:paraId="40965B13" w14:textId="4F9847A6" w:rsidR="00E43900" w:rsidRPr="00E43900" w:rsidRDefault="00E43900" w:rsidP="00BE4EC6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Valor e classe do crédito </w:t>
            </w:r>
            <w:r w:rsidR="001D6369">
              <w:rPr>
                <w:rFonts w:ascii="Times New Roman" w:hAnsi="Times New Roman" w:cs="Times New Roman"/>
              </w:rPr>
              <w:t>listado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 w:rsidR="001D6369">
              <w:rPr>
                <w:rFonts w:ascii="Times New Roman" w:hAnsi="Times New Roman" w:cs="Times New Roman"/>
              </w:rPr>
              <w:t xml:space="preserve">em favor do credor </w:t>
            </w:r>
            <w:r w:rsidRPr="00E4735C">
              <w:rPr>
                <w:rFonts w:ascii="Times New Roman" w:hAnsi="Times New Roman" w:cs="Times New Roman"/>
              </w:rPr>
              <w:t>no edital publicado</w:t>
            </w:r>
            <w:r>
              <w:rPr>
                <w:rFonts w:ascii="Times New Roman" w:hAnsi="Times New Roman" w:cs="Times New Roman"/>
              </w:rPr>
              <w:t xml:space="preserve"> (art. </w:t>
            </w:r>
            <w:r w:rsidR="00034119" w:rsidRPr="00034119">
              <w:rPr>
                <w:rFonts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4119" w:rsidRPr="00034119">
              <w:rPr>
                <w:rFonts w:ascii="Times New Roman" w:hAnsi="Times New Roman" w:cs="Times New Roman"/>
              </w:rPr>
              <w:t>§1º</w:t>
            </w:r>
            <w:r w:rsidR="001D636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da </w:t>
            </w:r>
            <w:r w:rsidRPr="00E4735C">
              <w:rPr>
                <w:rFonts w:ascii="Times New Roman" w:hAnsi="Times New Roman" w:cs="Times New Roman"/>
              </w:rPr>
              <w:t xml:space="preserve">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Pr="00E4735C">
              <w:rPr>
                <w:rFonts w:ascii="Times New Roman" w:hAnsi="Times New Roman" w:cs="Times New Roman"/>
              </w:rPr>
              <w:t>11.101/05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6330C676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16AED10" w14:textId="77777777" w:rsidTr="00034119">
        <w:tc>
          <w:tcPr>
            <w:tcW w:w="2405" w:type="dxa"/>
            <w:vAlign w:val="center"/>
          </w:tcPr>
          <w:p w14:paraId="1C3C002B" w14:textId="2551D664" w:rsidR="00E43900" w:rsidRPr="00E43900" w:rsidRDefault="00E43900" w:rsidP="00BE4EC6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Crédito pleiteado pelo credor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4735C">
              <w:rPr>
                <w:rFonts w:ascii="Times New Roman" w:hAnsi="Times New Roman" w:cs="Times New Roman"/>
                <w:bCs/>
              </w:rPr>
              <w:t xml:space="preserve">atualizado até a data </w:t>
            </w:r>
            <w:r w:rsidR="008D3C99" w:rsidRPr="00E4735C">
              <w:rPr>
                <w:rFonts w:ascii="Times New Roman" w:hAnsi="Times New Roman" w:cs="Times New Roman"/>
              </w:rPr>
              <w:t>d</w:t>
            </w:r>
            <w:r w:rsidR="008D3C99">
              <w:rPr>
                <w:rFonts w:ascii="Times New Roman" w:hAnsi="Times New Roman" w:cs="Times New Roman"/>
              </w:rPr>
              <w:t>a</w:t>
            </w:r>
            <w:r w:rsidR="008D3C99" w:rsidRPr="00E4735C">
              <w:rPr>
                <w:rFonts w:ascii="Times New Roman" w:hAnsi="Times New Roman" w:cs="Times New Roman"/>
              </w:rPr>
              <w:t xml:space="preserve"> </w:t>
            </w:r>
            <w:r w:rsidR="008D3C99">
              <w:rPr>
                <w:rFonts w:ascii="Times New Roman" w:hAnsi="Times New Roman" w:cs="Times New Roman"/>
              </w:rPr>
              <w:t xml:space="preserve">decretação da falência </w:t>
            </w:r>
            <w:r w:rsidR="001D6369">
              <w:rPr>
                <w:rFonts w:ascii="Times New Roman" w:hAnsi="Times New Roman" w:cs="Times New Roman"/>
              </w:rPr>
              <w:t>(</w:t>
            </w:r>
            <w:r w:rsidRPr="00E4735C">
              <w:rPr>
                <w:rFonts w:ascii="Times New Roman" w:hAnsi="Times New Roman" w:cs="Times New Roman"/>
              </w:rPr>
              <w:t>art. 9º, II</w:t>
            </w:r>
            <w:r w:rsidR="001D6369">
              <w:rPr>
                <w:rFonts w:ascii="Times New Roman" w:hAnsi="Times New Roman" w:cs="Times New Roman"/>
              </w:rPr>
              <w:t>,</w:t>
            </w:r>
            <w:r w:rsidRPr="00E4735C">
              <w:rPr>
                <w:rFonts w:ascii="Times New Roman" w:hAnsi="Times New Roman" w:cs="Times New Roman"/>
              </w:rPr>
              <w:t xml:space="preserve"> da 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Pr="00E4735C">
              <w:rPr>
                <w:rFonts w:ascii="Times New Roman" w:hAnsi="Times New Roman" w:cs="Times New Roman"/>
              </w:rPr>
              <w:t>11.101/05</w:t>
            </w:r>
            <w:r w:rsidR="001D636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44DF3116" w14:textId="77777777" w:rsidR="00E43900" w:rsidRPr="00BE4EC6" w:rsidRDefault="00E43900" w:rsidP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E954226" w14:textId="77777777" w:rsidTr="00034119">
        <w:tc>
          <w:tcPr>
            <w:tcW w:w="2405" w:type="dxa"/>
            <w:vAlign w:val="center"/>
          </w:tcPr>
          <w:p w14:paraId="3E155102" w14:textId="471128A2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Classe pretendida </w:t>
            </w:r>
            <w:r w:rsidR="00034119" w:rsidRPr="00034119">
              <w:rPr>
                <w:rFonts w:ascii="Times New Roman" w:hAnsi="Times New Roman" w:cs="Times New Roman"/>
              </w:rPr>
              <w:t xml:space="preserve">(art. 83 e 84 da 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="00034119" w:rsidRPr="00034119">
              <w:rPr>
                <w:rFonts w:ascii="Times New Roman" w:hAnsi="Times New Roman" w:cs="Times New Roman"/>
              </w:rPr>
              <w:t>11.101/05)</w:t>
            </w:r>
          </w:p>
        </w:tc>
        <w:tc>
          <w:tcPr>
            <w:tcW w:w="6089" w:type="dxa"/>
          </w:tcPr>
          <w:p w14:paraId="5AFACE88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 - Trabalhista      </w:t>
            </w:r>
          </w:p>
          <w:p w14:paraId="64D16269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II - Garantia Real</w:t>
            </w:r>
            <w:r w:rsidRPr="00034119">
              <w:rPr>
                <w:rFonts w:ascii="Times New Roman" w:hAnsi="Times New Roman" w:cs="Times New Roman"/>
              </w:rPr>
              <w:br/>
              <w:t xml:space="preserve">(  ) Classe III - Tributário                </w:t>
            </w:r>
          </w:p>
          <w:p w14:paraId="10178401" w14:textId="3333C9CC" w:rsidR="00034119" w:rsidRP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Quirografário</w:t>
            </w:r>
          </w:p>
          <w:p w14:paraId="119A63E2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Multas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4E3E127" w14:textId="4FB9450A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Créditos Subordinados</w:t>
            </w:r>
          </w:p>
          <w:p w14:paraId="7F44E9FA" w14:textId="05895B9C" w:rsidR="00B27A51" w:rsidRPr="00034119" w:rsidRDefault="00B27A51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034119">
              <w:rPr>
                <w:rFonts w:ascii="Times New Roman" w:hAnsi="Times New Roman" w:cs="Times New Roman"/>
              </w:rPr>
              <w:t>Classe I</w:t>
            </w:r>
            <w:r>
              <w:rPr>
                <w:rFonts w:ascii="Times New Roman" w:hAnsi="Times New Roman" w:cs="Times New Roman"/>
              </w:rPr>
              <w:t>X</w:t>
            </w:r>
            <w:r w:rsidRPr="000341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J</w:t>
            </w:r>
            <w:r w:rsidRPr="00B27A51">
              <w:rPr>
                <w:rFonts w:ascii="Times New Roman" w:hAnsi="Times New Roman" w:cs="Times New Roman"/>
              </w:rPr>
              <w:t>uros vencidos após a decretação da falência</w:t>
            </w:r>
          </w:p>
          <w:p w14:paraId="52D19D88" w14:textId="7AA86D42" w:rsidR="00E43900" w:rsidRPr="00392561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Extraconcursal</w:t>
            </w:r>
          </w:p>
        </w:tc>
      </w:tr>
      <w:tr w:rsidR="00E43900" w14:paraId="1F14F055" w14:textId="77777777" w:rsidTr="00034119">
        <w:trPr>
          <w:trHeight w:val="755"/>
        </w:trPr>
        <w:tc>
          <w:tcPr>
            <w:tcW w:w="2405" w:type="dxa"/>
            <w:vAlign w:val="center"/>
          </w:tcPr>
          <w:p w14:paraId="450D0AC7" w14:textId="2F37521D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Origem do crédito</w:t>
            </w:r>
          </w:p>
        </w:tc>
        <w:tc>
          <w:tcPr>
            <w:tcW w:w="6089" w:type="dxa"/>
          </w:tcPr>
          <w:p w14:paraId="20635DDF" w14:textId="51E33D94" w:rsidR="00E43900" w:rsidRPr="00BE4EC6" w:rsidRDefault="00392561" w:rsidP="00E43900">
            <w:pPr>
              <w:rPr>
                <w:rFonts w:ascii="Times New Roman" w:hAnsi="Times New Roman" w:cs="Times New Roman"/>
              </w:rPr>
            </w:pPr>
            <w:r>
              <w:t xml:space="preserve"> </w:t>
            </w:r>
          </w:p>
        </w:tc>
      </w:tr>
      <w:tr w:rsidR="00E43900" w14:paraId="67CF45D6" w14:textId="77777777" w:rsidTr="001D6369">
        <w:trPr>
          <w:trHeight w:val="507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34F64C06" w14:textId="036B5DF7" w:rsidR="00E43900" w:rsidRDefault="00E43900" w:rsidP="001D6369">
            <w:pPr>
              <w:jc w:val="center"/>
            </w:pPr>
            <w:r w:rsidRPr="00E4735C">
              <w:rPr>
                <w:rFonts w:ascii="Times New Roman" w:hAnsi="Times New Roman" w:cs="Times New Roman"/>
                <w:b/>
              </w:rPr>
              <w:lastRenderedPageBreak/>
              <w:t>DOCUMENTOS NECESSÁRIOS PARA ANÁLISE DO CRÉDITO</w:t>
            </w:r>
          </w:p>
        </w:tc>
      </w:tr>
      <w:tr w:rsidR="00E43900" w14:paraId="70E92AFC" w14:textId="77777777" w:rsidTr="001D6369">
        <w:trPr>
          <w:trHeight w:val="2085"/>
        </w:trPr>
        <w:tc>
          <w:tcPr>
            <w:tcW w:w="8494" w:type="dxa"/>
            <w:gridSpan w:val="2"/>
            <w:vAlign w:val="center"/>
          </w:tcPr>
          <w:p w14:paraId="727DF871" w14:textId="1FE832E8" w:rsidR="00E43900" w:rsidRPr="00BE4EC6" w:rsidRDefault="00E43900" w:rsidP="00BE4EC6">
            <w:pPr>
              <w:spacing w:before="120"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1.</w:t>
            </w:r>
            <w:r w:rsidRPr="00BE4EC6">
              <w:rPr>
                <w:rFonts w:ascii="Times New Roman" w:hAnsi="Times New Roman" w:cs="Times New Roman"/>
                <w:bCs/>
              </w:rPr>
              <w:t xml:space="preserve"> </w:t>
            </w:r>
            <w:r w:rsidR="00BE4EC6" w:rsidRPr="00BE4EC6">
              <w:rPr>
                <w:rFonts w:ascii="Times New Roman" w:hAnsi="Times New Roman" w:cs="Times New Roman"/>
                <w:bCs/>
              </w:rPr>
              <w:t>Procuração, na hipótese de representação por advogado;</w:t>
            </w:r>
          </w:p>
          <w:p w14:paraId="65B10993" w14:textId="77777777" w:rsidR="00E43900" w:rsidRPr="00BE4EC6" w:rsidRDefault="00E43900" w:rsidP="00BE4EC6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2.</w:t>
            </w:r>
            <w:r w:rsidRPr="00BE4EC6">
              <w:rPr>
                <w:rFonts w:ascii="Times New Roman" w:hAnsi="Times New Roman" w:cs="Times New Roman"/>
                <w:bCs/>
              </w:rPr>
              <w:t xml:space="preserve"> Atos constitutivos e alterações devidamente arquivadas da sociedade (pessoa jurídica) ou cópia de documento pessoal (pessoa física);</w:t>
            </w:r>
          </w:p>
          <w:p w14:paraId="53C9366D" w14:textId="67420456" w:rsidR="00E43900" w:rsidRPr="00BE4EC6" w:rsidRDefault="00E26790" w:rsidP="00BE4EC6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3</w:t>
            </w:r>
            <w:r w:rsidR="00E43900" w:rsidRPr="00BE4EC6">
              <w:rPr>
                <w:rFonts w:ascii="Times New Roman" w:hAnsi="Times New Roman" w:cs="Times New Roman"/>
                <w:b/>
              </w:rPr>
              <w:t>.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Cópia dos documentos que comprovem o crédito e eventuais garantias</w:t>
            </w:r>
            <w:r w:rsidR="00BE4EC6" w:rsidRPr="00BE4EC6">
              <w:rPr>
                <w:rFonts w:ascii="Times New Roman" w:hAnsi="Times New Roman" w:cs="Times New Roman"/>
                <w:bCs/>
              </w:rPr>
              <w:t xml:space="preserve">, tais como, </w:t>
            </w:r>
            <w:r w:rsidR="00BE4EC6" w:rsidRPr="00BE4EC6">
              <w:rPr>
                <w:rFonts w:ascii="Times New Roman" w:hAnsi="Times New Roman" w:cs="Times New Roman"/>
                <w:bCs/>
                <w:u w:val="single"/>
              </w:rPr>
              <w:t>a título de exemplo</w:t>
            </w:r>
            <w:r w:rsidR="00BE4EC6" w:rsidRPr="00BE4EC6">
              <w:rPr>
                <w:rFonts w:ascii="Times New Roman" w:hAnsi="Times New Roman" w:cs="Times New Roman"/>
                <w:bCs/>
              </w:rPr>
              <w:t>: sentenças judiciais ou arbitrais; decisões de liquidação ou de homologação de cálculos; acordos homologados judicialmente ou extrajudicialmente; decisões de fixação de honorários ou multas; notas fiscais, faturas, ordens de serviço, pedidos de compra e contratos; instrumentos de constituição de garantia; certidão de habilitação de crédito; bem como, tratando-se de crédito trabalhista, CTPS, contrato de trabalho, termos de rescisão, extratos de FGTS, holerites e cópias das principais peças do processo trabalhista já transitado em julgado</w:t>
            </w:r>
            <w:r w:rsidR="00E43900" w:rsidRPr="00BE4EC6">
              <w:rPr>
                <w:rFonts w:ascii="Times New Roman" w:hAnsi="Times New Roman" w:cs="Times New Roman"/>
                <w:bCs/>
              </w:rPr>
              <w:t>.</w:t>
            </w:r>
          </w:p>
          <w:p w14:paraId="35329775" w14:textId="34ABE0FB" w:rsidR="00E43900" w:rsidRPr="00BE4EC6" w:rsidRDefault="00E26790" w:rsidP="00BE4EC6">
            <w:pPr>
              <w:spacing w:after="120" w:line="320" w:lineRule="exact"/>
              <w:jc w:val="both"/>
              <w:rPr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4</w:t>
            </w:r>
            <w:r w:rsidR="00E43900" w:rsidRPr="00BE4EC6">
              <w:rPr>
                <w:rFonts w:ascii="Times New Roman" w:hAnsi="Times New Roman" w:cs="Times New Roman"/>
                <w:b/>
              </w:rPr>
              <w:t>.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Planilha de cálculo atualizada até a data d</w:t>
            </w:r>
            <w:r w:rsidR="008D3C99" w:rsidRPr="00BE4EC6">
              <w:rPr>
                <w:rFonts w:ascii="Times New Roman" w:hAnsi="Times New Roman" w:cs="Times New Roman"/>
                <w:bCs/>
              </w:rPr>
              <w:t>a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</w:t>
            </w:r>
            <w:r w:rsidR="008D3C99" w:rsidRPr="00BE4EC6">
              <w:rPr>
                <w:rFonts w:ascii="Times New Roman" w:hAnsi="Times New Roman" w:cs="Times New Roman"/>
                <w:bCs/>
              </w:rPr>
              <w:t>decretação da falência</w:t>
            </w:r>
            <w:r w:rsidR="00E43900" w:rsidRPr="00BE4EC6">
              <w:rPr>
                <w:rFonts w:ascii="Times New Roman" w:hAnsi="Times New Roman" w:cs="Times New Roman"/>
                <w:bCs/>
              </w:rPr>
              <w:t>.</w:t>
            </w:r>
            <w:r w:rsidR="00350EBB">
              <w:rPr>
                <w:rFonts w:ascii="Times New Roman" w:hAnsi="Times New Roman" w:cs="Times New Roman"/>
                <w:bCs/>
              </w:rPr>
              <w:t xml:space="preserve"> Tratando-se de crédito da Classe I homologado em ação trabalhista, o arquivo .PJC (</w:t>
            </w:r>
            <w:proofErr w:type="spellStart"/>
            <w:r w:rsidR="00350EBB">
              <w:rPr>
                <w:rFonts w:ascii="Times New Roman" w:hAnsi="Times New Roman" w:cs="Times New Roman"/>
                <w:bCs/>
              </w:rPr>
              <w:t>PJe-Calc</w:t>
            </w:r>
            <w:proofErr w:type="spellEnd"/>
            <w:r w:rsidR="00350EBB">
              <w:rPr>
                <w:rFonts w:ascii="Times New Roman" w:hAnsi="Times New Roman" w:cs="Times New Roman"/>
                <w:bCs/>
              </w:rPr>
              <w:t>) do cálculo homologado.</w:t>
            </w:r>
          </w:p>
        </w:tc>
      </w:tr>
    </w:tbl>
    <w:p w14:paraId="06118A26" w14:textId="77777777" w:rsidR="00E338AC" w:rsidRDefault="00E338AC"/>
    <w:sectPr w:rsidR="00E338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D47FA" w14:textId="77777777" w:rsidR="003F635A" w:rsidRDefault="003F635A" w:rsidP="00E43900">
      <w:pPr>
        <w:spacing w:after="0" w:line="240" w:lineRule="auto"/>
      </w:pPr>
      <w:r>
        <w:separator/>
      </w:r>
    </w:p>
  </w:endnote>
  <w:endnote w:type="continuationSeparator" w:id="0">
    <w:p w14:paraId="6D7AADA7" w14:textId="77777777" w:rsidR="003F635A" w:rsidRDefault="003F635A" w:rsidP="00E43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22C24" w14:textId="77777777" w:rsidR="003F635A" w:rsidRDefault="003F635A" w:rsidP="00E43900">
      <w:pPr>
        <w:spacing w:after="0" w:line="240" w:lineRule="auto"/>
      </w:pPr>
      <w:r>
        <w:separator/>
      </w:r>
    </w:p>
  </w:footnote>
  <w:footnote w:type="continuationSeparator" w:id="0">
    <w:p w14:paraId="798C3B1D" w14:textId="77777777" w:rsidR="003F635A" w:rsidRDefault="003F635A" w:rsidP="00E439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B3"/>
    <w:rsid w:val="00034119"/>
    <w:rsid w:val="000D407B"/>
    <w:rsid w:val="000D7AE2"/>
    <w:rsid w:val="00107C87"/>
    <w:rsid w:val="00126098"/>
    <w:rsid w:val="001D6369"/>
    <w:rsid w:val="001E1485"/>
    <w:rsid w:val="00350EBB"/>
    <w:rsid w:val="00392561"/>
    <w:rsid w:val="003C077F"/>
    <w:rsid w:val="003C7158"/>
    <w:rsid w:val="003F635A"/>
    <w:rsid w:val="005D0251"/>
    <w:rsid w:val="0088520B"/>
    <w:rsid w:val="008D3C99"/>
    <w:rsid w:val="00931B31"/>
    <w:rsid w:val="00A34B25"/>
    <w:rsid w:val="00A578D9"/>
    <w:rsid w:val="00B27A51"/>
    <w:rsid w:val="00B432D2"/>
    <w:rsid w:val="00BE4EC6"/>
    <w:rsid w:val="00BE780B"/>
    <w:rsid w:val="00D85F02"/>
    <w:rsid w:val="00E26790"/>
    <w:rsid w:val="00E338AC"/>
    <w:rsid w:val="00E43900"/>
    <w:rsid w:val="00EC5AB3"/>
    <w:rsid w:val="00ED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D2D"/>
  <w15:chartTrackingRefBased/>
  <w15:docId w15:val="{1B830A39-4227-444B-8858-1B5AE3C0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5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5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5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5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5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5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5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5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5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5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5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5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5A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5AB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5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5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5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5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5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5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5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5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5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5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5AB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5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5AB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5AB3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4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3900"/>
  </w:style>
  <w:style w:type="paragraph" w:styleId="Rodap">
    <w:name w:val="footer"/>
    <w:basedOn w:val="Normal"/>
    <w:link w:val="Rodap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3900"/>
  </w:style>
  <w:style w:type="character" w:styleId="Hyperlink">
    <w:name w:val="Hyperlink"/>
    <w:basedOn w:val="Fontepargpadro"/>
    <w:uiPriority w:val="99"/>
    <w:unhideWhenUsed/>
    <w:rsid w:val="0012609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60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7EDEA-4977-487C-A711-49460FE87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354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Rômulo Oliveira da Silva</dc:creator>
  <cp:keywords/>
  <dc:description/>
  <cp:lastModifiedBy>Andre Cavallaro</cp:lastModifiedBy>
  <cp:revision>2</cp:revision>
  <dcterms:created xsi:type="dcterms:W3CDTF">2026-05-18T15:29:00Z</dcterms:created>
  <dcterms:modified xsi:type="dcterms:W3CDTF">2026-05-18T15:29:00Z</dcterms:modified>
</cp:coreProperties>
</file>